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FE" w:rsidRPr="005168FE" w:rsidRDefault="005168FE" w:rsidP="005168FE">
      <w:pPr>
        <w:spacing w:before="75" w:after="75" w:line="240" w:lineRule="auto"/>
        <w:outlineLvl w:val="0"/>
        <w:rPr>
          <w:rFonts w:ascii="Georgia" w:eastAsia="Times New Roman" w:hAnsi="Georgia" w:cs="Times New Roman"/>
          <w:b/>
          <w:bCs/>
          <w:color w:val="6A6033"/>
          <w:kern w:val="36"/>
          <w:sz w:val="45"/>
          <w:szCs w:val="45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kern w:val="36"/>
          <w:sz w:val="45"/>
          <w:szCs w:val="45"/>
          <w:lang w:eastAsia="ru-RU"/>
        </w:rPr>
        <w:t>Какие права имеет ребенок в Российской Федерации?</w:t>
      </w:r>
    </w:p>
    <w:p w:rsidR="005168FE" w:rsidRPr="005168FE" w:rsidRDefault="005168FE" w:rsidP="005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3780" cy="2678248"/>
            <wp:effectExtent l="0" t="0" r="7620" b="8255"/>
            <wp:docPr id="7" name="Рисунок 7" descr="C:\Users\Admin\Desktop\права\bmly6cu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а\bmly6cu-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65" cy="268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FE" w:rsidRPr="005168FE" w:rsidRDefault="005168FE" w:rsidP="005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детей в Российской Федерации регулируются следующими законами: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"Конвенция о правах ребенка" (одобрена Генеральной Ассамблеей ООН 20.11.1989, вступила в силу для СССР 15.09.1990);</w:t>
      </w:r>
    </w:p>
    <w:p w:rsidR="005168FE" w:rsidRPr="005168FE" w:rsidRDefault="005168FE" w:rsidP="005168FE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168FE">
          <w:rPr>
            <w:rFonts w:ascii="Times New Roman" w:eastAsia="Times New Roman" w:hAnsi="Times New Roman" w:cs="Times New Roman"/>
            <w:color w:val="461D13"/>
            <w:sz w:val="24"/>
            <w:szCs w:val="24"/>
            <w:u w:val="single"/>
            <w:lang w:eastAsia="ru-RU"/>
          </w:rPr>
          <w:t>Конституция</w:t>
        </w:r>
      </w:hyperlink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РФ;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РФ;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21.11.2011 N 323-ФЗ "Об основах охраны здоровья граждан в Российской Федерации";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N 273-ФЗ "Об образовании в Российской Федерации";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N 124-ФЗ "Об основных гарантиях прав ребенка в Российской Федерации";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21.12.1996 N 159-ФЗ "О дополнительных гарантиях по социальной поддержке детей-сирот и детей, оставшихся без попечения родителей";</w:t>
      </w:r>
    </w:p>
    <w:p w:rsidR="005168FE" w:rsidRPr="005168FE" w:rsidRDefault="005168FE" w:rsidP="005168FE">
      <w:pPr>
        <w:numPr>
          <w:ilvl w:val="0"/>
          <w:numId w:val="1"/>
        </w:numPr>
        <w:spacing w:after="15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24.11.1995 N 181-ФЗ "О социальной защите инвалидов в Российской Федерации".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 Российской Федерации признается лицо, не достигшее возраста 18 лет (совершеннолетия).</w:t>
      </w:r>
    </w:p>
    <w:p w:rsidR="005168FE" w:rsidRPr="005168FE" w:rsidRDefault="005168FE" w:rsidP="005168FE">
      <w:pPr>
        <w:spacing w:before="450" w:after="225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6A6033"/>
          <w:sz w:val="33"/>
          <w:szCs w:val="33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33"/>
          <w:szCs w:val="33"/>
          <w:lang w:eastAsia="ru-RU"/>
        </w:rPr>
        <w:t>Какие права имеет ребенок в соответствии с действующим законодательством?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1. Ребенок имеет право на имя, отчество и фамилию, гражданство.</w:t>
      </w:r>
    </w:p>
    <w:p w:rsidR="005168FE" w:rsidRPr="005168FE" w:rsidRDefault="005168FE" w:rsidP="005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дается ребенку родителями, отчество – по имени отца, </w:t>
      </w:r>
      <w:hyperlink r:id="rId7" w:tgtFrame="_blank" w:history="1">
        <w:r w:rsidRPr="005168FE">
          <w:rPr>
            <w:rFonts w:ascii="Times New Roman" w:eastAsia="Times New Roman" w:hAnsi="Times New Roman" w:cs="Times New Roman"/>
            <w:color w:val="461D13"/>
            <w:sz w:val="24"/>
            <w:szCs w:val="24"/>
            <w:u w:val="single"/>
            <w:lang w:eastAsia="ru-RU"/>
          </w:rPr>
          <w:t>фамилия</w:t>
        </w:r>
      </w:hyperlink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родителей, либо если у родителей разные фамилии, то по взаимному согласию родители выбирают одну из фамилий.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родители не могут прийти к общему мнению по вопросу имени и фамилии ребенка, этот вопрос разрешается органом опеки и попечительства.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пока ребенку не исполнилось 14 лет, могут изменить его имя или фамилию с разрешения органа опеки. Если ребенку исполнилось 10 лет, то изменение имени или фамилии возможно только при его согласии.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2. Ребенок имеет право жить и воспитываться в семье, со своими родителями, которые должны заботиться о его воспитании, обучении, развитии.</w:t>
      </w:r>
    </w:p>
    <w:p w:rsidR="005168FE" w:rsidRPr="005168FE" w:rsidRDefault="005168FE" w:rsidP="005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общаться с обоими своими родителями, а также другими родственниками. </w:t>
      </w:r>
      <w:hyperlink r:id="rId8" w:tgtFrame="_blank" w:history="1">
        <w:r w:rsidRPr="005168FE">
          <w:rPr>
            <w:rFonts w:ascii="Times New Roman" w:eastAsia="Times New Roman" w:hAnsi="Times New Roman" w:cs="Times New Roman"/>
            <w:color w:val="461D13"/>
            <w:sz w:val="24"/>
            <w:szCs w:val="24"/>
            <w:u w:val="single"/>
            <w:lang w:eastAsia="ru-RU"/>
          </w:rPr>
          <w:t>Развод</w:t>
        </w:r>
      </w:hyperlink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родителей и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проживание не должны влиять на права ребенка, даже в том случае если один из родителей проживает в другом государстве.</w:t>
      </w:r>
    </w:p>
    <w:p w:rsid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Компетентные органы могут запретить одному из родителей (либо обоим родителям) общаться с ребенком только в том случае, если такие действия необходимы для защиты прав и интересов ребенка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68FE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 xml:space="preserve"> </w:t>
      </w:r>
      <w:r w:rsidRPr="005168FE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554CD8A1" wp14:editId="001F739B">
            <wp:extent cx="2849880" cy="2517110"/>
            <wp:effectExtent l="0" t="0" r="7620" b="0"/>
            <wp:docPr id="8" name="Рисунок 8" descr="C:\Users\Admin\Desktop\фото\5da911ae6e8e28e44b9fa101d6786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5da911ae6e8e28e44b9fa101d6786bf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33" cy="25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3. Ребенок имеет право на защиту своих прав и интересов.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защищать права и законные интересы ребенка возлагается на родителей или законных представителей, а в случае их отсутствия на органы опеки и попечительства.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до достижения им возраста 18 лет признан полностью дееспособным в соответствии с законодательством, он имеет право самостоятельно защищать свои права.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4. Ребенок имеет право на защиту от злоупотреблений со стороны своих родителей либо законных представителей (опекунов, попечителей и т.д.).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Злоупотребления могут выражаться в физическом или психологическом насилии, оскорблении, унижении ребенка, в сексуальных домогательствах, запугиваниях ребенка и т.п.</w:t>
      </w:r>
    </w:p>
    <w:p w:rsidR="005168FE" w:rsidRPr="005168FE" w:rsidRDefault="005168FE" w:rsidP="005168FE">
      <w:pPr>
        <w:spacing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168FE">
        <w:rPr>
          <w:rFonts w:ascii="Times New Roman" w:eastAsia="Times New Roman" w:hAnsi="Times New Roman" w:cs="Times New Roman"/>
          <w:sz w:val="33"/>
          <w:szCs w:val="33"/>
          <w:lang w:eastAsia="ru-RU"/>
        </w:rPr>
        <w:lastRenderedPageBreak/>
        <w:t>Ребенок может самостоятельно обращаться в органы опеки и попечительства (а по достижении возраста 14 лет – непосредственно в суд) с требованием защитить его от подобных злоупотреблений.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Times New Roman" w:eastAsia="Times New Roman" w:hAnsi="Times New Roman" w:cs="Times New Roman"/>
          <w:b/>
          <w:bCs/>
          <w:noProof/>
          <w:sz w:val="33"/>
          <w:szCs w:val="33"/>
          <w:lang w:eastAsia="ru-RU"/>
        </w:rPr>
        <w:drawing>
          <wp:anchor distT="0" distB="0" distL="0" distR="0" simplePos="0" relativeHeight="251660288" behindDoc="0" locked="0" layoutInCell="1" allowOverlap="0" wp14:anchorId="5B5FDB6A" wp14:editId="7337AE6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14625" cy="1809750"/>
            <wp:effectExtent l="0" t="0" r="9525" b="0"/>
            <wp:wrapSquare wrapText="bothSides"/>
            <wp:docPr id="3" name="Рисунок 3" descr=" Ребенок имеет право выражать свои взгля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Ребенок имеет право выражать свои взгляд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5. Ребенок имеет право свободно выражать свои взгляды по всем вопросам, которые касаются его самого, отношений в семье.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ребенка может заслушиваться в судебных заседаниях. Учет мнения десятилетнего ребенка в судебном заседании является обязательным, если это не ущемляет права ребенка.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собственное мнение ребенок имеет право выражать также в виде получения и передачи любой информации, как в письменном, так и в устном виде (произведения искусства и иные средства).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6. Ребенок имеет право на свободу мысли, совести и религии, свободу ассоциаций и собраний.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7. Ребенок имеет право на доступ к информации.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должна иметь благоприятную нравственную направленность, способствовать полноценному физическому и психическому развитию ребенка. От иной информации, наносящей вред благополучию ребенка, он должен быть защищен, в том числе и на законодательном уровне.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детей от информации, причиняющей вред их здоровью и (или) развитию, принят Федеральный закон от 29 декабря 2010 года N 436-ФЗ "О защите детей от информации, причиняющей вред их здоровью и развитию".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8. Ребенок имеет право на личную, семейную жизнь, неприкосновенность его жилища, право хранить в тайне свою переписку, телефонные переговоры, личные данные.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посягательств или незаконного вмешательства, права ребенка подлежат защите.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9. Ребенок, лишенный родителей, имеет право на защиту и помощь государства.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применяются процедуры усыновления, передача в приемную семью, либо в соответствующие социальные учреждения, созданные для ухода, воспитания и обучения детей, оставшихся без родителей.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lastRenderedPageBreak/>
        <w:t>10. Ребенок имеет право на полноценный уровень жизни.</w:t>
      </w:r>
    </w:p>
    <w:p w:rsidR="005168FE" w:rsidRDefault="005168FE" w:rsidP="005168FE">
      <w:pPr>
        <w:spacing w:after="12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 силу своих физических и финансовых возможностей обязаны обеспечить ребенку уровень жизни, необходимый для его физического и духовного развития.</w:t>
      </w:r>
      <w:r w:rsidRPr="005168F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168FE" w:rsidRDefault="005168FE" w:rsidP="005168FE">
      <w:pPr>
        <w:spacing w:after="12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168FE" w:rsidRDefault="005168FE" w:rsidP="005168FE">
      <w:pPr>
        <w:spacing w:after="12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828800"/>
            <wp:effectExtent l="0" t="0" r="0" b="0"/>
            <wp:docPr id="9" name="Рисунок 9" descr="C:\Users\Admin\Desktop\фото\79e_д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79e_дщ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88" cy="18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FE" w:rsidRPr="005168FE" w:rsidRDefault="005168FE" w:rsidP="005168FE">
      <w:pPr>
        <w:spacing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5168FE">
        <w:rPr>
          <w:rFonts w:ascii="Times New Roman" w:eastAsia="Times New Roman" w:hAnsi="Times New Roman" w:cs="Times New Roman"/>
          <w:sz w:val="33"/>
          <w:szCs w:val="33"/>
          <w:lang w:eastAsia="ru-RU"/>
        </w:rPr>
        <w:t>Государство в свою очередь обязано оказывать поддержку родителям, чьи возможности не позволяют обеспечить должный уровень жизни ребенку.</w:t>
      </w:r>
    </w:p>
    <w:p w:rsidR="005168FE" w:rsidRPr="005168FE" w:rsidRDefault="005168FE" w:rsidP="005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малоимущим семьям предоставляются некоторые гарантии и льготы. </w:t>
      </w:r>
      <w:hyperlink r:id="rId12" w:tgtFrame="_blank" w:history="1">
        <w:r w:rsidRPr="005168FE">
          <w:rPr>
            <w:rFonts w:ascii="Times New Roman" w:eastAsia="Times New Roman" w:hAnsi="Times New Roman" w:cs="Times New Roman"/>
            <w:color w:val="461D13"/>
            <w:sz w:val="24"/>
            <w:szCs w:val="24"/>
            <w:u w:val="single"/>
            <w:lang w:eastAsia="ru-RU"/>
          </w:rPr>
          <w:t>Многодетным семьям</w:t>
        </w:r>
      </w:hyperlink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государство оказывает материальную поддержку и предоставляет льготы.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11. Ребенок имеет право на охрану здоровья и медицинское обслуживание, причем использование наиболее совершенных методов и услуг, а также приоритет при оказании медицинских услуг.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целях ребенку предоставляется бесплатное медицинское обслуживание в государственных (муниципальных) учреждениях, включающее профилактику различных заболеваний, диагностику и лечение, реабилитацию, санаторное лечение и оздоровление детей.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12. Ребенок имеет право на образование.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Georgia" w:eastAsia="Times New Roman" w:hAnsi="Georgia" w:cs="Times New Roman"/>
          <w:noProof/>
          <w:color w:val="6A6033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23FF1D7E" wp14:editId="02DCED0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514475"/>
            <wp:effectExtent l="0" t="0" r="0" b="9525"/>
            <wp:wrapSquare wrapText="bothSides"/>
            <wp:docPr id="5" name="Рисунок 5" descr="Ребенок имеет право на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енок имеет право на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должно быть направлено на всесторонне развитие личности, талантов ребенка, его физическое и нравственное воспитание.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Дошкольное, основное общее и среднее профессиональное образование в государственных и муниципальных учреждениях общедоступно и бесплатно.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 ребенок может получить, пройдя конкурс. При условии успешного прохождения высшее образование в государственных и муниципальных ВУЗах также бесплатно.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lastRenderedPageBreak/>
        <w:t>13. Ребенок имеет право на отдых и развлечения, соответствующие его возрасту, право участвовать в культурных мероприятиях, заниматься творчеством и искусством.</w:t>
      </w:r>
    </w:p>
    <w:p w:rsidR="005168FE" w:rsidRPr="005168FE" w:rsidRDefault="005168FE" w:rsidP="005168FE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hyperlink r:id="rId14" w:tgtFrame="_blank" w:history="1"/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14. Ребенок имеет право на защиту от эксплуатации, выполнения работы, которая вредна для его физического или психического здоровья, препятствует получению образования.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в Трудовом кодексе РФ установлены соответствующие правила, в частности определяющие возраст, с которого ребенок может приниматься на работу, продолжительность его рабочего дня, запрет выполнения определенных видов работ и т.п.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15. Ребенок, неполноценный в физическом или умственном отношении, имеет право на особую заботу и предоставление особых условий.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ребенок также имеет право на полноценную и достойную жизнь. Государство предоставляет таким детям соответствующие гарантии и льготы, оказывает их родителям материальную помощь.</w:t>
      </w:r>
    </w:p>
    <w:p w:rsidR="005168FE" w:rsidRPr="005168FE" w:rsidRDefault="005168FE" w:rsidP="005168FE">
      <w:pPr>
        <w:spacing w:before="450" w:after="225" w:line="240" w:lineRule="auto"/>
        <w:outlineLvl w:val="2"/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</w:pPr>
      <w:r w:rsidRPr="005168FE">
        <w:rPr>
          <w:rFonts w:ascii="Georgia" w:eastAsia="Times New Roman" w:hAnsi="Georgia" w:cs="Times New Roman"/>
          <w:b/>
          <w:bCs/>
          <w:color w:val="6A6033"/>
          <w:sz w:val="27"/>
          <w:szCs w:val="27"/>
          <w:lang w:eastAsia="ru-RU"/>
        </w:rPr>
        <w:t>16. Ребенок имеет имущественные права.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относится право на получение содержания от своих родителей. Ребенок имеет право собственности на доходы, которые он получил лично, на имущество, подаренное ему, переданное </w:t>
      </w:r>
      <w:proofErr w:type="gramStart"/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наследство</w:t>
      </w:r>
      <w:proofErr w:type="gramEnd"/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приобретенное на его личные средства.</w:t>
      </w:r>
    </w:p>
    <w:p w:rsidR="005168FE" w:rsidRPr="005168FE" w:rsidRDefault="005168FE" w:rsidP="005168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Распоряжаться данным имуществом он может по правилам, установленным Гражданским кодексом РФ (ст. 26 и 28 ГК РФ).</w:t>
      </w:r>
    </w:p>
    <w:p w:rsidR="0032793D" w:rsidRDefault="005168FE"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5318760" cy="3479343"/>
            <wp:effectExtent l="0" t="0" r="0" b="6985"/>
            <wp:docPr id="10" name="Рисунок 10" descr="IMG_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1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204" cy="348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B01EB"/>
    <w:multiLevelType w:val="multilevel"/>
    <w:tmpl w:val="97E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FE"/>
    <w:rsid w:val="0032793D"/>
    <w:rsid w:val="0051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B7C"/>
  <w15:chartTrackingRefBased/>
  <w15:docId w15:val="{8636FE95-1B38-4DD6-9BBA-56CB8DE7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799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767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225">
          <w:blockQuote w:val="1"/>
          <w:marLeft w:val="150"/>
          <w:marRight w:val="225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map.ru/articles/sp/brak/podat-zayavlenie-razvod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legalmap.ru/articles/ap/pasport/smena-rebenku-familii/" TargetMode="External"/><Relationship Id="rId12" Type="http://schemas.openxmlformats.org/officeDocument/2006/relationships/hyperlink" Target="https://legalmap.ru/articles/so/pref/mnogodetnye-semy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almap.ru/articles/kp/basics/prava-rebenka-konstitutsii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legalmap.ru/maps/Semeinoe_pravo_i_razdel_imushestva/_Ysinovlenie_(ydocherenie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2018-12-28T19:16:00Z</dcterms:created>
  <dcterms:modified xsi:type="dcterms:W3CDTF">2018-12-28T19:24:00Z</dcterms:modified>
</cp:coreProperties>
</file>