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44" w:rsidRPr="00724144" w:rsidRDefault="00724144" w:rsidP="00724144">
      <w:pPr>
        <w:shd w:val="clear" w:color="auto" w:fill="FFFFFF"/>
        <w:spacing w:after="377" w:line="343" w:lineRule="atLeast"/>
        <w:outlineLvl w:val="0"/>
        <w:rPr>
          <w:rFonts w:ascii="Calibri" w:eastAsia="Times New Roman" w:hAnsi="Calibri" w:cs="Times New Roman"/>
          <w:b/>
          <w:bCs/>
          <w:caps/>
          <w:color w:val="202731"/>
          <w:kern w:val="36"/>
          <w:sz w:val="41"/>
          <w:szCs w:val="41"/>
          <w:lang w:eastAsia="ru-RU"/>
        </w:rPr>
      </w:pPr>
      <w:r w:rsidRPr="00724144">
        <w:rPr>
          <w:rFonts w:ascii="Calibri" w:eastAsia="Times New Roman" w:hAnsi="Calibri" w:cs="Times New Roman"/>
          <w:b/>
          <w:bCs/>
          <w:caps/>
          <w:color w:val="202731"/>
          <w:kern w:val="36"/>
          <w:sz w:val="41"/>
          <w:szCs w:val="41"/>
          <w:lang w:eastAsia="ru-RU"/>
        </w:rPr>
        <w:t>ОСНОВНЫЕ СВЕДЕНИЯ О ЕГЭ</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r w:rsidRPr="00724144">
        <w:rPr>
          <w:rFonts w:ascii="Verdana" w:eastAsia="Times New Roman" w:hAnsi="Verdana" w:cs="Times New Roman"/>
          <w:b/>
          <w:bCs/>
          <w:color w:val="1F262D"/>
          <w:sz w:val="21"/>
          <w:szCs w:val="21"/>
          <w:lang w:eastAsia="ru-RU"/>
        </w:rPr>
        <w:t>Единый государственный экзамен (ЕГЭ)</w:t>
      </w:r>
      <w:r w:rsidRPr="00724144">
        <w:rPr>
          <w:rFonts w:ascii="Verdana" w:eastAsia="Times New Roman" w:hAnsi="Verdana" w:cs="Times New Roman"/>
          <w:color w:val="1F262D"/>
          <w:sz w:val="21"/>
          <w:szCs w:val="21"/>
          <w:lang w:eastAsia="ru-RU"/>
        </w:rPr>
        <w:t> — это форма государственной итоговой аттестации по образовательным программам среднего общего образования (ГИА).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При проведении ЕГЭ используются контрольные измерительные материалы (</w:t>
      </w:r>
      <w:hyperlink r:id="rId5" w:tgtFrame="_blank" w:history="1">
        <w:r w:rsidRPr="00724144">
          <w:rPr>
            <w:rFonts w:ascii="Verdana" w:eastAsia="Times New Roman" w:hAnsi="Verdana" w:cs="Times New Roman"/>
            <w:color w:val="0071BB"/>
            <w:sz w:val="21"/>
            <w:u w:val="single"/>
            <w:lang w:eastAsia="ru-RU"/>
          </w:rPr>
          <w:t>КИМ</w:t>
        </w:r>
      </w:hyperlink>
      <w:r w:rsidRPr="00724144">
        <w:rPr>
          <w:rFonts w:ascii="Verdana" w:eastAsia="Times New Roman" w:hAnsi="Verdana" w:cs="Times New Roman"/>
          <w:color w:val="1F262D"/>
          <w:sz w:val="21"/>
          <w:szCs w:val="21"/>
          <w:lang w:eastAsia="ru-RU"/>
        </w:rPr>
        <w:t>), представляющие собой комплексы заданий стандартизированной формы, а также специальные </w:t>
      </w:r>
      <w:hyperlink r:id="rId6" w:tgtFrame="_blank" w:history="1">
        <w:r w:rsidRPr="00724144">
          <w:rPr>
            <w:rFonts w:ascii="Verdana" w:eastAsia="Times New Roman" w:hAnsi="Verdana" w:cs="Times New Roman"/>
            <w:color w:val="0071BB"/>
            <w:sz w:val="21"/>
            <w:u w:val="single"/>
            <w:lang w:eastAsia="ru-RU"/>
          </w:rPr>
          <w:t>бланки</w:t>
        </w:r>
      </w:hyperlink>
      <w:r w:rsidRPr="00724144">
        <w:rPr>
          <w:rFonts w:ascii="Verdana" w:eastAsia="Times New Roman" w:hAnsi="Verdana" w:cs="Times New Roman"/>
          <w:color w:val="1F262D"/>
          <w:sz w:val="21"/>
          <w:szCs w:val="21"/>
          <w:lang w:eastAsia="ru-RU"/>
        </w:rPr>
        <w:t> для оформления ответов на задания.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ЕГЭ проводится письменно на русском языке (за исключением ЕГЭ по иностранным языкам).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Для проведения ЕГЭ на территории Российской Федерации и за ее пределами предусматривается единое расписание экзаменов.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На территории Российской Федерации ЕГЭ организуется и проводится </w:t>
      </w:r>
      <w:hyperlink r:id="rId7" w:tgtFrame="_blank" w:history="1">
        <w:r w:rsidRPr="00724144">
          <w:rPr>
            <w:rFonts w:ascii="Verdana" w:eastAsia="Times New Roman" w:hAnsi="Verdana" w:cs="Times New Roman"/>
            <w:color w:val="0071BB"/>
            <w:sz w:val="21"/>
            <w:u w:val="single"/>
            <w:lang w:eastAsia="ru-RU"/>
          </w:rPr>
          <w:t>Федеральной службой по надзору в сфере образования и науки (Рособрнадзором)</w:t>
        </w:r>
      </w:hyperlink>
      <w:r w:rsidRPr="00724144">
        <w:rPr>
          <w:rFonts w:ascii="Verdana" w:eastAsia="Times New Roman" w:hAnsi="Verdana" w:cs="Times New Roman"/>
          <w:color w:val="1F262D"/>
          <w:sz w:val="21"/>
          <w:szCs w:val="21"/>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УЧАСТНИКИ ЕГЭ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u w:val="single"/>
          <w:lang w:eastAsia="ru-RU"/>
        </w:rPr>
        <w:t>Вправе добровольно сдавать ГИА в форме ЕГЭ</w:t>
      </w:r>
      <w:r w:rsidRPr="00724144">
        <w:rPr>
          <w:rFonts w:ascii="Verdana" w:eastAsia="Times New Roman" w:hAnsi="Verdana" w:cs="Times New Roman"/>
          <w:color w:val="1F262D"/>
          <w:sz w:val="21"/>
          <w:szCs w:val="21"/>
          <w:lang w:eastAsia="ru-RU"/>
        </w:rPr>
        <w:t>: </w:t>
      </w:r>
    </w:p>
    <w:p w:rsidR="00724144" w:rsidRPr="00724144" w:rsidRDefault="00724144" w:rsidP="00724144">
      <w:pPr>
        <w:numPr>
          <w:ilvl w:val="0"/>
          <w:numId w:val="1"/>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724144" w:rsidRPr="00724144" w:rsidRDefault="00724144" w:rsidP="00724144">
      <w:pPr>
        <w:numPr>
          <w:ilvl w:val="0"/>
          <w:numId w:val="1"/>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724144" w:rsidRPr="00724144" w:rsidRDefault="00724144" w:rsidP="00724144">
      <w:pPr>
        <w:numPr>
          <w:ilvl w:val="0"/>
          <w:numId w:val="1"/>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724144" w:rsidRPr="00724144" w:rsidRDefault="00724144" w:rsidP="00724144">
      <w:pPr>
        <w:numPr>
          <w:ilvl w:val="0"/>
          <w:numId w:val="1"/>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724144" w:rsidRPr="00724144" w:rsidRDefault="00724144" w:rsidP="00724144">
      <w:pPr>
        <w:spacing w:after="0" w:line="240" w:lineRule="auto"/>
        <w:rPr>
          <w:rFonts w:ascii="Times New Roman" w:eastAsia="Times New Roman" w:hAnsi="Times New Roman" w:cs="Times New Roman"/>
          <w:sz w:val="24"/>
          <w:szCs w:val="24"/>
          <w:lang w:eastAsia="ru-RU"/>
        </w:rPr>
      </w:pPr>
      <w:r w:rsidRPr="00724144">
        <w:rPr>
          <w:rFonts w:ascii="Verdana" w:eastAsia="Times New Roman" w:hAnsi="Verdana" w:cs="Times New Roman"/>
          <w:color w:val="1F262D"/>
          <w:sz w:val="21"/>
          <w:szCs w:val="21"/>
          <w:u w:val="single"/>
          <w:shd w:val="clear" w:color="auto" w:fill="FFFFFF"/>
          <w:lang w:eastAsia="ru-RU"/>
        </w:rPr>
        <w:t>Имеют право участвовать в ЕГЭ: </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p>
    <w:p w:rsidR="00724144" w:rsidRPr="00724144" w:rsidRDefault="00724144" w:rsidP="00724144">
      <w:pPr>
        <w:numPr>
          <w:ilvl w:val="0"/>
          <w:numId w:val="2"/>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lastRenderedPageBreak/>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724144" w:rsidRPr="00724144" w:rsidRDefault="00724144" w:rsidP="00724144">
      <w:pPr>
        <w:numPr>
          <w:ilvl w:val="0"/>
          <w:numId w:val="2"/>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по образовательным программам среднего профессионального образования; </w:t>
      </w:r>
    </w:p>
    <w:p w:rsidR="00724144" w:rsidRPr="00724144" w:rsidRDefault="00724144" w:rsidP="00724144">
      <w:pPr>
        <w:numPr>
          <w:ilvl w:val="0"/>
          <w:numId w:val="2"/>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ПРЕДМЕТЫ ЕГЭ</w:t>
      </w:r>
      <w:r w:rsidRPr="00724144">
        <w:rPr>
          <w:rFonts w:ascii="Verdana" w:eastAsia="Times New Roman" w:hAnsi="Verdana" w:cs="Times New Roman"/>
          <w:color w:val="1F262D"/>
          <w:sz w:val="21"/>
          <w:szCs w:val="21"/>
          <w:lang w:eastAsia="ru-RU"/>
        </w:rPr>
        <w:t>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ЕГЭ проводится по 14 общеобразовательным предметам: </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Русский язык</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Математика (базовая и профильная) </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Физика</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Химия</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История</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Обществознание</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Информатика и информационно-коммуникационные технологии (ИКТ) </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Биология</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География</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Иностранные языки (английский, немецкий, французский и испанский языки) </w:t>
      </w:r>
    </w:p>
    <w:p w:rsidR="00724144" w:rsidRPr="00724144" w:rsidRDefault="00724144" w:rsidP="00724144">
      <w:pPr>
        <w:numPr>
          <w:ilvl w:val="0"/>
          <w:numId w:val="3"/>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Литература </w:t>
      </w:r>
    </w:p>
    <w:p w:rsidR="00724144" w:rsidRPr="00724144" w:rsidRDefault="00724144" w:rsidP="00724144">
      <w:pPr>
        <w:shd w:val="clear" w:color="auto" w:fill="FFFFFF"/>
        <w:spacing w:after="240" w:line="240" w:lineRule="auto"/>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Для получения аттестата </w:t>
      </w:r>
      <w:r w:rsidRPr="00724144">
        <w:rPr>
          <w:rFonts w:ascii="Verdana" w:eastAsia="Times New Roman" w:hAnsi="Verdana" w:cs="Times New Roman"/>
          <w:color w:val="1F262D"/>
          <w:sz w:val="21"/>
          <w:szCs w:val="21"/>
          <w:u w:val="single"/>
          <w:lang w:eastAsia="ru-RU"/>
        </w:rPr>
        <w:t>выпускники текущего года</w:t>
      </w:r>
      <w:r w:rsidRPr="00724144">
        <w:rPr>
          <w:rFonts w:ascii="Verdana" w:eastAsia="Times New Roman" w:hAnsi="Verdana" w:cs="Times New Roman"/>
          <w:color w:val="1F262D"/>
          <w:sz w:val="21"/>
          <w:szCs w:val="21"/>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724144">
          <w:rPr>
            <w:rFonts w:ascii="Verdana" w:eastAsia="Times New Roman" w:hAnsi="Verdana" w:cs="Times New Roman"/>
            <w:color w:val="0071BB"/>
            <w:sz w:val="21"/>
            <w:u w:val="single"/>
            <w:lang w:eastAsia="ru-RU"/>
          </w:rPr>
          <w:t>приказом Минобрнауки России</w:t>
        </w:r>
      </w:hyperlink>
      <w:r w:rsidRPr="00724144">
        <w:rPr>
          <w:rFonts w:ascii="Verdana" w:eastAsia="Times New Roman" w:hAnsi="Verdana" w:cs="Times New Roman"/>
          <w:color w:val="1F262D"/>
          <w:sz w:val="21"/>
          <w:szCs w:val="21"/>
          <w:lang w:eastAsia="ru-RU"/>
        </w:rPr>
        <w:t>.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СРОКИ ПРОВЕДЕНИЯ ЕГЭ</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724144" w:rsidRPr="00724144" w:rsidRDefault="00724144" w:rsidP="00724144">
      <w:pPr>
        <w:numPr>
          <w:ilvl w:val="0"/>
          <w:numId w:val="4"/>
        </w:numPr>
        <w:shd w:val="clear" w:color="auto" w:fill="FFFFFF"/>
        <w:spacing w:after="0" w:line="240" w:lineRule="auto"/>
        <w:ind w:left="0"/>
        <w:rPr>
          <w:rFonts w:ascii="Verdana" w:eastAsia="Times New Roman" w:hAnsi="Verdana" w:cs="Times New Roman"/>
          <w:color w:val="1F262D"/>
          <w:sz w:val="21"/>
          <w:szCs w:val="21"/>
          <w:lang w:eastAsia="ru-RU"/>
        </w:rPr>
      </w:pPr>
      <w:hyperlink r:id="rId9" w:history="1">
        <w:r w:rsidRPr="00724144">
          <w:rPr>
            <w:rFonts w:ascii="Verdana" w:eastAsia="Times New Roman" w:hAnsi="Verdana" w:cs="Times New Roman"/>
            <w:color w:val="0071BB"/>
            <w:sz w:val="21"/>
            <w:u w:val="single"/>
            <w:lang w:eastAsia="ru-RU"/>
          </w:rPr>
          <w:t xml:space="preserve">Приказ Минобрнауки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w:t>
        </w:r>
        <w:r w:rsidRPr="00724144">
          <w:rPr>
            <w:rFonts w:ascii="Verdana" w:eastAsia="Times New Roman" w:hAnsi="Verdana" w:cs="Times New Roman"/>
            <w:color w:val="0071BB"/>
            <w:sz w:val="21"/>
            <w:u w:val="single"/>
            <w:lang w:eastAsia="ru-RU"/>
          </w:rPr>
          <w:lastRenderedPageBreak/>
          <w:t>образования по каждому учебному предмету, перечня средств обучения и воспитания, используемых при его проведении в 2017 году»</w:t>
        </w:r>
      </w:hyperlink>
    </w:p>
    <w:p w:rsidR="00724144" w:rsidRPr="00724144" w:rsidRDefault="00724144" w:rsidP="00724144">
      <w:pPr>
        <w:numPr>
          <w:ilvl w:val="0"/>
          <w:numId w:val="4"/>
        </w:numPr>
        <w:shd w:val="clear" w:color="auto" w:fill="FFFFFF"/>
        <w:spacing w:after="0" w:line="240" w:lineRule="auto"/>
        <w:ind w:left="0"/>
        <w:rPr>
          <w:rFonts w:ascii="Verdana" w:eastAsia="Times New Roman" w:hAnsi="Verdana" w:cs="Times New Roman"/>
          <w:color w:val="1F262D"/>
          <w:sz w:val="21"/>
          <w:szCs w:val="21"/>
          <w:lang w:eastAsia="ru-RU"/>
        </w:rPr>
      </w:pPr>
      <w:hyperlink r:id="rId10" w:history="1">
        <w:r w:rsidRPr="00724144">
          <w:rPr>
            <w:rFonts w:ascii="Verdana" w:eastAsia="Times New Roman" w:hAnsi="Verdana" w:cs="Times New Roman"/>
            <w:color w:val="0071BB"/>
            <w:sz w:val="21"/>
            <w:u w:val="single"/>
            <w:lang w:eastAsia="ru-RU"/>
          </w:rPr>
          <w:t>Приказ Минобрнауки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r w:rsidRPr="00724144">
        <w:rPr>
          <w:rFonts w:ascii="Verdana" w:eastAsia="Times New Roman" w:hAnsi="Verdana" w:cs="Times New Roman"/>
          <w:b/>
          <w:bCs/>
          <w:color w:val="1F262D"/>
          <w:sz w:val="21"/>
          <w:szCs w:val="21"/>
          <w:lang w:eastAsia="ru-RU"/>
        </w:rPr>
        <w:t>ЗАДАНИЯ ЕГЭ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hyperlink r:id="rId11" w:tgtFrame="_blank" w:history="1">
        <w:r w:rsidRPr="00724144">
          <w:rPr>
            <w:rFonts w:ascii="Verdana" w:eastAsia="Times New Roman" w:hAnsi="Verdana" w:cs="Times New Roman"/>
            <w:color w:val="0071BB"/>
            <w:sz w:val="21"/>
            <w:u w:val="single"/>
            <w:lang w:eastAsia="ru-RU"/>
          </w:rPr>
          <w:t>КИМ</w:t>
        </w:r>
      </w:hyperlink>
      <w:r w:rsidRPr="00724144">
        <w:rPr>
          <w:rFonts w:ascii="Verdana" w:eastAsia="Times New Roman" w:hAnsi="Verdana" w:cs="Times New Roman"/>
          <w:color w:val="1F262D"/>
          <w:sz w:val="21"/>
          <w:szCs w:val="21"/>
          <w:lang w:eastAsia="ru-RU"/>
        </w:rPr>
        <w:t> разрабатываются </w:t>
      </w:r>
      <w:hyperlink r:id="rId12" w:tgtFrame="_blank" w:history="1">
        <w:r w:rsidRPr="00724144">
          <w:rPr>
            <w:rFonts w:ascii="Verdana" w:eastAsia="Times New Roman" w:hAnsi="Verdana" w:cs="Times New Roman"/>
            <w:color w:val="0071BB"/>
            <w:sz w:val="21"/>
            <w:u w:val="single"/>
            <w:lang w:eastAsia="ru-RU"/>
          </w:rPr>
          <w:t>Федеральным институтом педагогических измерений (ФИПИ)</w:t>
        </w:r>
      </w:hyperlink>
      <w:r w:rsidRPr="00724144">
        <w:rPr>
          <w:rFonts w:ascii="Verdana" w:eastAsia="Times New Roman" w:hAnsi="Verdana" w:cs="Times New Roman"/>
          <w:color w:val="1F262D"/>
          <w:sz w:val="21"/>
          <w:szCs w:val="21"/>
          <w:lang w:eastAsia="ru-RU"/>
        </w:rPr>
        <w:t>.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С документами, регламентирующими структуру и содержание </w:t>
      </w:r>
      <w:hyperlink r:id="rId13" w:tgtFrame="_blank" w:history="1">
        <w:r w:rsidRPr="00724144">
          <w:rPr>
            <w:rFonts w:ascii="Verdana" w:eastAsia="Times New Roman" w:hAnsi="Verdana" w:cs="Times New Roman"/>
            <w:color w:val="0071BB"/>
            <w:sz w:val="21"/>
            <w:u w:val="single"/>
            <w:lang w:eastAsia="ru-RU"/>
          </w:rPr>
          <w:t>КИМ</w:t>
        </w:r>
      </w:hyperlink>
      <w:r w:rsidRPr="00724144">
        <w:rPr>
          <w:rFonts w:ascii="Verdana" w:eastAsia="Times New Roman" w:hAnsi="Verdana" w:cs="Times New Roman"/>
          <w:color w:val="1F262D"/>
          <w:sz w:val="21"/>
          <w:szCs w:val="21"/>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4" w:tgtFrame="_blank" w:history="1">
        <w:r w:rsidRPr="00724144">
          <w:rPr>
            <w:rFonts w:ascii="Verdana" w:eastAsia="Times New Roman" w:hAnsi="Verdana" w:cs="Times New Roman"/>
            <w:color w:val="0071BB"/>
            <w:sz w:val="21"/>
            <w:u w:val="single"/>
            <w:lang w:eastAsia="ru-RU"/>
          </w:rPr>
          <w:t>Демонстрационные варианты ЕГЭ</w:t>
        </w:r>
      </w:hyperlink>
      <w:r w:rsidRPr="00724144">
        <w:rPr>
          <w:rFonts w:ascii="Verdana" w:eastAsia="Times New Roman" w:hAnsi="Verdana" w:cs="Times New Roman"/>
          <w:color w:val="1F262D"/>
          <w:sz w:val="21"/>
          <w:szCs w:val="21"/>
          <w:lang w:eastAsia="ru-RU"/>
        </w:rPr>
        <w:t>».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hyperlink r:id="rId15" w:tgtFrame="_blank" w:history="1">
        <w:r w:rsidRPr="00724144">
          <w:rPr>
            <w:rFonts w:ascii="Verdana" w:eastAsia="Times New Roman" w:hAnsi="Verdana" w:cs="Times New Roman"/>
            <w:color w:val="0071BB"/>
            <w:sz w:val="21"/>
            <w:u w:val="single"/>
            <w:lang w:eastAsia="ru-RU"/>
          </w:rPr>
          <w:t>КИМ</w:t>
        </w:r>
      </w:hyperlink>
      <w:r w:rsidRPr="00724144">
        <w:rPr>
          <w:rFonts w:ascii="Verdana" w:eastAsia="Times New Roman" w:hAnsi="Verdana" w:cs="Times New Roman"/>
          <w:color w:val="1F262D"/>
          <w:sz w:val="21"/>
          <w:szCs w:val="21"/>
          <w:lang w:eastAsia="ru-RU"/>
        </w:rPr>
        <w:t> включают в себя задания с кратким и развернутым ответами.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ВНИМАНИЕ!</w:t>
      </w:r>
      <w:r w:rsidRPr="00724144">
        <w:rPr>
          <w:rFonts w:ascii="Verdana" w:eastAsia="Times New Roman" w:hAnsi="Verdana" w:cs="Times New Roman"/>
          <w:color w:val="1F262D"/>
          <w:sz w:val="21"/>
          <w:szCs w:val="21"/>
          <w:lang w:eastAsia="ru-RU"/>
        </w:rPr>
        <w:t>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Факт опубликования КИМ в Интернет свидетельствует о наличии признаков следующих правонарушений:</w:t>
      </w:r>
      <w:r w:rsidRPr="00724144">
        <w:rPr>
          <w:rFonts w:ascii="Verdana" w:eastAsia="Times New Roman" w:hAnsi="Verdana" w:cs="Times New Roman"/>
          <w:color w:val="1F262D"/>
          <w:sz w:val="21"/>
          <w:szCs w:val="21"/>
          <w:lang w:eastAsia="ru-RU"/>
        </w:rPr>
        <w:t> </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p>
    <w:p w:rsidR="00724144" w:rsidRPr="00724144" w:rsidRDefault="00724144" w:rsidP="00724144">
      <w:pPr>
        <w:numPr>
          <w:ilvl w:val="0"/>
          <w:numId w:val="5"/>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724144" w:rsidRPr="00724144" w:rsidRDefault="00724144" w:rsidP="00724144">
      <w:pPr>
        <w:numPr>
          <w:ilvl w:val="0"/>
          <w:numId w:val="5"/>
        </w:numPr>
        <w:shd w:val="clear" w:color="auto" w:fill="FFFFFF"/>
        <w:spacing w:after="0" w:line="240" w:lineRule="auto"/>
        <w:ind w:left="0"/>
        <w:rPr>
          <w:rFonts w:ascii="Verdana" w:eastAsia="Times New Roman" w:hAnsi="Verdana" w:cs="Times New Roman"/>
          <w:color w:val="1F262D"/>
          <w:sz w:val="21"/>
          <w:szCs w:val="21"/>
          <w:lang w:eastAsia="ru-RU"/>
        </w:rPr>
      </w:pPr>
      <w:r w:rsidRPr="00724144">
        <w:rPr>
          <w:rFonts w:ascii="Verdana" w:eastAsia="Times New Roman" w:hAnsi="Verdana" w:cs="Times New Roman"/>
          <w:color w:val="1F262D"/>
          <w:sz w:val="21"/>
          <w:szCs w:val="21"/>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724144" w:rsidRPr="00724144" w:rsidRDefault="00724144" w:rsidP="00724144">
      <w:pPr>
        <w:shd w:val="clear" w:color="auto" w:fill="FFFFFF"/>
        <w:spacing w:after="0" w:line="240" w:lineRule="auto"/>
        <w:rPr>
          <w:rFonts w:ascii="Verdana" w:eastAsia="Times New Roman" w:hAnsi="Verdana" w:cs="Times New Roman"/>
          <w:color w:val="1F262D"/>
          <w:sz w:val="21"/>
          <w:szCs w:val="21"/>
          <w:lang w:eastAsia="ru-RU"/>
        </w:rPr>
      </w:pPr>
      <w:r w:rsidRPr="00724144">
        <w:rPr>
          <w:rFonts w:ascii="Verdana" w:eastAsia="Times New Roman" w:hAnsi="Verdana" w:cs="Times New Roman"/>
          <w:b/>
          <w:bCs/>
          <w:color w:val="1F262D"/>
          <w:sz w:val="21"/>
          <w:szCs w:val="21"/>
          <w:lang w:eastAsia="ru-RU"/>
        </w:rPr>
        <w:t>РЕЗУЛЬТАТЫ ЕГЭ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При проведении ГИА в форме ЕГЭ (за исключением ЕГЭ по математике базового уровня) используется стобалльная система оценки.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 xml:space="preserve">По завершении проверки экзаменационных работ председатель ГЭК рассматривает результаты ЕГЭ по каждому учебному предмету и принимает решение об их </w:t>
      </w:r>
      <w:r w:rsidRPr="00724144">
        <w:rPr>
          <w:rFonts w:ascii="Verdana" w:eastAsia="Times New Roman" w:hAnsi="Verdana" w:cs="Times New Roman"/>
          <w:color w:val="1F262D"/>
          <w:sz w:val="21"/>
          <w:szCs w:val="21"/>
          <w:lang w:eastAsia="ru-RU"/>
        </w:rPr>
        <w:lastRenderedPageBreak/>
        <w:t>утверждении, изменении и (или) аннулировании.</w:t>
      </w:r>
      <w:r w:rsidRPr="00724144">
        <w:rPr>
          <w:rFonts w:ascii="Verdana" w:eastAsia="Times New Roman" w:hAnsi="Verdana" w:cs="Times New Roman"/>
          <w:color w:val="1F262D"/>
          <w:sz w:val="21"/>
          <w:szCs w:val="21"/>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724144">
        <w:rPr>
          <w:rFonts w:ascii="Verdana" w:eastAsia="Times New Roman" w:hAnsi="Verdana" w:cs="Times New Roman"/>
          <w:color w:val="1F262D"/>
          <w:sz w:val="21"/>
          <w:szCs w:val="21"/>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Срок действия результатов - 4 года, следующих за годом получения таких результатов.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b/>
          <w:bCs/>
          <w:color w:val="1F262D"/>
          <w:sz w:val="21"/>
          <w:szCs w:val="21"/>
          <w:lang w:eastAsia="ru-RU"/>
        </w:rPr>
        <w:t>НЕУДОВЛЕТВОРИТЕЛЬНЫЙ РЕЗУЛЬТАТ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724144">
        <w:rPr>
          <w:rFonts w:ascii="Verdana" w:eastAsia="Times New Roman" w:hAnsi="Verdana" w:cs="Times New Roman"/>
          <w:color w:val="1F262D"/>
          <w:sz w:val="21"/>
          <w:szCs w:val="21"/>
          <w:lang w:eastAsia="ru-RU"/>
        </w:rPr>
        <w:br/>
      </w:r>
      <w:r w:rsidRPr="00724144">
        <w:rPr>
          <w:rFonts w:ascii="Verdana" w:eastAsia="Times New Roman" w:hAnsi="Verdana" w:cs="Times New Roman"/>
          <w:color w:val="1F262D"/>
          <w:sz w:val="21"/>
          <w:szCs w:val="21"/>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821E52" w:rsidRDefault="00821E52"/>
    <w:sectPr w:rsidR="00821E52" w:rsidSect="00821E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0CFC"/>
    <w:multiLevelType w:val="multilevel"/>
    <w:tmpl w:val="BFB4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8059C"/>
    <w:multiLevelType w:val="multilevel"/>
    <w:tmpl w:val="B7B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E1D36"/>
    <w:multiLevelType w:val="multilevel"/>
    <w:tmpl w:val="C8C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C71AC"/>
    <w:multiLevelType w:val="multilevel"/>
    <w:tmpl w:val="49B4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370C45"/>
    <w:multiLevelType w:val="multilevel"/>
    <w:tmpl w:val="D58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08"/>
  <w:characterSpacingControl w:val="doNotCompress"/>
  <w:compat/>
  <w:rsids>
    <w:rsidRoot w:val="00724144"/>
    <w:rsid w:val="00724144"/>
    <w:rsid w:val="00821E5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52"/>
  </w:style>
  <w:style w:type="paragraph" w:styleId="1">
    <w:name w:val="heading 1"/>
    <w:basedOn w:val="a"/>
    <w:link w:val="10"/>
    <w:uiPriority w:val="9"/>
    <w:qFormat/>
    <w:rsid w:val="00724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1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24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4144"/>
    <w:rPr>
      <w:color w:val="0000FF"/>
      <w:u w:val="single"/>
    </w:rPr>
  </w:style>
</w:styles>
</file>

<file path=word/webSettings.xml><?xml version="1.0" encoding="utf-8"?>
<w:webSettings xmlns:r="http://schemas.openxmlformats.org/officeDocument/2006/relationships" xmlns:w="http://schemas.openxmlformats.org/wordprocessingml/2006/main">
  <w:divs>
    <w:div w:id="680277163">
      <w:bodyDiv w:val="1"/>
      <w:marLeft w:val="0"/>
      <w:marRight w:val="0"/>
      <w:marTop w:val="0"/>
      <w:marBottom w:val="0"/>
      <w:divBdr>
        <w:top w:val="none" w:sz="0" w:space="0" w:color="auto"/>
        <w:left w:val="none" w:sz="0" w:space="0" w:color="auto"/>
        <w:bottom w:val="none" w:sz="0" w:space="0" w:color="auto"/>
        <w:right w:val="none" w:sz="0" w:space="0" w:color="auto"/>
      </w:divBdr>
      <w:divsChild>
        <w:div w:id="1298757503">
          <w:marLeft w:val="0"/>
          <w:marRight w:val="0"/>
          <w:marTop w:val="0"/>
          <w:marBottom w:val="0"/>
          <w:divBdr>
            <w:top w:val="none" w:sz="0" w:space="0" w:color="auto"/>
            <w:left w:val="none" w:sz="0" w:space="0" w:color="auto"/>
            <w:bottom w:val="none" w:sz="0" w:space="0" w:color="auto"/>
            <w:right w:val="none" w:sz="0" w:space="0" w:color="auto"/>
          </w:divBdr>
        </w:div>
        <w:div w:id="1761288119">
          <w:marLeft w:val="0"/>
          <w:marRight w:val="0"/>
          <w:marTop w:val="0"/>
          <w:marBottom w:val="0"/>
          <w:divBdr>
            <w:top w:val="none" w:sz="0" w:space="0" w:color="auto"/>
            <w:left w:val="none" w:sz="0" w:space="0" w:color="auto"/>
            <w:bottom w:val="none" w:sz="0" w:space="0" w:color="auto"/>
            <w:right w:val="none" w:sz="0" w:space="0" w:color="auto"/>
          </w:divBdr>
        </w:div>
        <w:div w:id="153951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legal-documents/education/index.php?id_4=21574&amp;from_4=2" TargetMode="External"/><Relationship Id="rId13" Type="http://schemas.openxmlformats.org/officeDocument/2006/relationships/hyperlink" Target="http://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ge.edu.ru/ru/classes-11/preparation/demovers/blanks/" TargetMode="External"/><Relationship Id="rId11" Type="http://schemas.openxmlformats.org/officeDocument/2006/relationships/hyperlink" Target="http://ege.edu.ru/ru/main/brief-glossary/" TargetMode="External"/><Relationship Id="rId5" Type="http://schemas.openxmlformats.org/officeDocument/2006/relationships/hyperlink" Target="http://ege.edu.ru/ru/main/brief-glossary/" TargetMode="External"/><Relationship Id="rId15" Type="http://schemas.openxmlformats.org/officeDocument/2006/relationships/hyperlink" Target="http://ege.edu.ru/ru/main/brief-glossary/" TargetMode="External"/><Relationship Id="rId10" Type="http://schemas.openxmlformats.org/officeDocument/2006/relationships/hyperlink" Target="http://ege.edu.ru/ru/main/legal-documents/education/index.php?id_4=23514" TargetMode="External"/><Relationship Id="rId4" Type="http://schemas.openxmlformats.org/officeDocument/2006/relationships/webSettings" Target="webSettings.xml"/><Relationship Id="rId9" Type="http://schemas.openxmlformats.org/officeDocument/2006/relationships/hyperlink" Target="http://ege.edu.ru/ru/main/legal-documents/education/index.php?id_4=23515" TargetMode="External"/><Relationship Id="rId14" Type="http://schemas.openxmlformats.org/officeDocument/2006/relationships/hyperlink" Target="http://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9414</Characters>
  <Application>Microsoft Office Word</Application>
  <DocSecurity>0</DocSecurity>
  <Lines>78</Lines>
  <Paragraphs>22</Paragraphs>
  <ScaleCrop>false</ScaleCrop>
  <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Манас</dc:creator>
  <cp:lastModifiedBy>Манас</cp:lastModifiedBy>
  <cp:revision>1</cp:revision>
  <dcterms:created xsi:type="dcterms:W3CDTF">2017-12-26T06:40:00Z</dcterms:created>
  <dcterms:modified xsi:type="dcterms:W3CDTF">2017-12-26T06:40:00Z</dcterms:modified>
</cp:coreProperties>
</file>