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DC" w:rsidRDefault="00A915DC" w:rsidP="00A915DC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8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5DC" w:rsidRDefault="00A915DC" w:rsidP="00A915DC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A915DC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915DC" w:rsidRDefault="00A915DC" w:rsidP="00AA2482">
            <w:pPr>
              <w:jc w:val="center"/>
            </w:pPr>
          </w:p>
        </w:tc>
      </w:tr>
    </w:tbl>
    <w:p w:rsidR="00A915DC" w:rsidRDefault="00A915DC" w:rsidP="00A915DC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D27999" w:rsidRPr="00A915DC" w:rsidRDefault="00D27999" w:rsidP="00D279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A25C0" w:rsidRDefault="004A25C0" w:rsidP="004A25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4A25C0" w:rsidRDefault="004A25C0" w:rsidP="004A25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4A25C0" w:rsidRDefault="004A25C0" w:rsidP="004A25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4A25C0" w:rsidRDefault="004A25C0" w:rsidP="004A25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4A25C0" w:rsidRDefault="004A25C0" w:rsidP="004A25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D27999" w:rsidRDefault="00D27999" w:rsidP="00D2799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7999" w:rsidRDefault="00D27999" w:rsidP="00D2799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7999" w:rsidRDefault="00D27999" w:rsidP="00D27999">
      <w:pPr>
        <w:pStyle w:val="a3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9835D5" w:rsidRPr="00D27999" w:rsidRDefault="009835D5" w:rsidP="00D2799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7999">
        <w:rPr>
          <w:rFonts w:ascii="Times New Roman" w:hAnsi="Times New Roman" w:cs="Times New Roman"/>
          <w:b/>
          <w:sz w:val="28"/>
          <w:szCs w:val="24"/>
        </w:rPr>
        <w:t>Положение об организации и проведении публичного отчета</w:t>
      </w:r>
    </w:p>
    <w:p w:rsidR="009835D5" w:rsidRPr="00D27999" w:rsidRDefault="009835D5" w:rsidP="00D2799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7999">
        <w:rPr>
          <w:rFonts w:ascii="Times New Roman" w:hAnsi="Times New Roman" w:cs="Times New Roman"/>
          <w:b/>
          <w:sz w:val="28"/>
          <w:szCs w:val="24"/>
        </w:rPr>
        <w:t>муниципального казенного общеобразовательного учреждения</w:t>
      </w:r>
    </w:p>
    <w:p w:rsidR="009835D5" w:rsidRPr="00D27999" w:rsidRDefault="009835D5" w:rsidP="00D279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999">
        <w:rPr>
          <w:rFonts w:ascii="Times New Roman" w:hAnsi="Times New Roman" w:cs="Times New Roman"/>
          <w:b/>
          <w:sz w:val="28"/>
          <w:szCs w:val="24"/>
        </w:rPr>
        <w:t>«</w:t>
      </w:r>
      <w:r w:rsidR="00A915DC">
        <w:rPr>
          <w:rFonts w:ascii="Times New Roman" w:hAnsi="Times New Roman" w:cs="Times New Roman"/>
          <w:b/>
          <w:sz w:val="28"/>
          <w:szCs w:val="24"/>
        </w:rPr>
        <w:t xml:space="preserve">Манасаульская </w:t>
      </w:r>
      <w:r w:rsidRPr="00D27999">
        <w:rPr>
          <w:rFonts w:ascii="Times New Roman" w:hAnsi="Times New Roman" w:cs="Times New Roman"/>
          <w:b/>
          <w:sz w:val="28"/>
          <w:szCs w:val="24"/>
        </w:rPr>
        <w:t>средняя общеобразовательная школа»</w:t>
      </w:r>
      <w:r w:rsidR="00D27999" w:rsidRPr="00D2799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27999">
        <w:rPr>
          <w:rFonts w:ascii="Times New Roman" w:hAnsi="Times New Roman" w:cs="Times New Roman"/>
          <w:b/>
          <w:sz w:val="28"/>
          <w:szCs w:val="24"/>
        </w:rPr>
        <w:t>Буйнакского района</w:t>
      </w:r>
    </w:p>
    <w:p w:rsidR="00D27999" w:rsidRDefault="00D27999" w:rsidP="00D279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799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1.1.Настоящее Положение разработано в соответствии со статьей 28 ч. 3 п. 21, ст.29 ч.1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273-ФЗ «Об образовании в Российской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Федерации»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1.2. Публичный отчет общеобразовательного учреждения (далее – Отчет) –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эффективное средство обеспечения информационной открытости и прозрачной оценки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общеобразовательного учреждения, форма широкого информирования общественности и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родителей (законных представителей) как основных заказчиков образовательных услуг об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образовательной деятельности общеобразовательного учреждения, об основных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направлениях, результатах, успехах и проблемах его функционирования и развития.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1.3. Отчет дает значимую информацию о положении дел в учреждении для его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социальных партнеров, может оказаться средством расширения их круга и повышения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эффективности их деятельности в интересах общеобразовательного учреждения.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1.4. Отчет отражает состояние дел в общеобразовательном учреждении и результаты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его деятельности за последний отчетный (годичный) период.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1.5. Основными целевыми группами, для которых готовится и публикуется Отчет,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являются родители (законные представители) обучающихся, сами обучающиеся,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учредитель, социальные партнѐры общеобразовательного учреждения, общественность.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1.6. В подготовке Отчета принимают участие представители всех участников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образовательного процесса: педагоги, школьные администраторы, обучающиеся,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родители.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1.7. Отчет подписывается совместно директором общеобразовательного учреждения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и председателем Совета школы.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1.8. Отчет публикуется и распространяется в формах, возможных для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общеобразовательного учреждения – в местных СМИ, в виде отдельной брошюры и др.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Обязательна публикация Отчѐта в сети Интернет на сайте общеобразовательного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lastRenderedPageBreak/>
        <w:t>учреждения.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1.9. Отчет является документом постоянного хранения. Администрация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общеобразовательного учреждения обеспечивает хранение Отчетов и доступность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Отчетов для участников образовательного процесса.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 Структура отчета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2.1. Отчет включает в себя: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аннотацию;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основную часть, представляющую собой текст, разделенный на разделы и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иллюстрированный необходимыми графиками, диаграммами, таблицами и др.;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приложения с таблицами.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2.2. Доклад каждого ОУ отвечает на общие вопросы: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Что из себя представляет ОУ и в чем его отличие от других?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Каковы цели ОУ?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Каков уровень ресурсного обеспечения ОУ, как используются имеющиеся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ресурсы и поступающие средства; кто партнеры ОУ?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Чего достигло ОУ в предшествующий период и что планирует сделать в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ближайшей перспективе?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2.3. В структуру доклада включены следующие основные разделы: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2.3.1. Общая характеристика ОУ и условия его функционирования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(экономические, социальные, транспортные и др.):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название и статус ОУ,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наличие лицензии,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наличие Устава,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наличие государственной аккредитации,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год открытия учреждения,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транспортная доступность,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адрес,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электронная почта,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●сайт,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количественный состав обучающихся,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средняя наполняемость классов по ступеням обучения,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обобщенные данные по месту жительства,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социальным особенностям семей обучающихся,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характеристика социокультурной среды,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нормативная основа деятельности,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миссия ОУ,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образовательные программы, реализуемые в ОУ.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2.3.2. Образовательная политика и управление ОУ: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●приоритетные цели и задачи развития ОУ, деятельность по их решению в отчетный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период, в том числе решения органа государственно-общественного управления;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результаты образовательной деятельности: основные учебные результаты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обучающихся и выпускников последнего года, в том числе результаты ЕГЭ, в рамках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внешней аттестации выпускников основной школы, на олимпиадах, конкурсах и др.,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результаты воспитания обучающихся, их достижения в сфере спорта, искусства,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технического творчества и др., состояние здоровья школьников;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учебный план ОУ и программное обеспечение; спектр образовательных услуг;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перечень дополнительных образовательных услуг, предоставляемых ОУ, в том числе на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платной основе; условия и порядок их предоставления; инновационная деятельность;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система дополнительного образования в ОУ; управление ОУ: администрация,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государственно-общественная составляющая управления, самоуправление учащихся,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система работы с родителями.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2.3.3. Условия осуществления образовательного процесса: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материально-техническая и учебная базы,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кадровое обеспечение образовательного процесса: образовательный уровень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педагогов, квалификация, средний возраст педагогов, стабильность коллектива;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количественное соотношение учащихся и педагогов; учащихся на 1 педагога;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соотношение уровня квалификации педагогов и качества обученности учащихся; курсовая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подготовка педагогов: необходимость проведения, периодичность, ежегодный процент;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количество награжденных педагогов (отличники, заслуженные работники, грамоты,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lastRenderedPageBreak/>
        <w:t>лауреаты);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финансовое обеспечение функционирования и развития ОУ: основные данные по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получаемому бюджетному финансированию, привлеченным внебюджетным средствам,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основным направлениям их расходования; динамика вложения средств на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совершенствование материальной и учебно-методической базы;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режим обучения; организация питания;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условия безопасности и здоровьесбережения: режим допуска, наличие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сигнализации, травматизм, правонарушения на территории школы; статистика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заболеваемости; меры по охране и укреплению здоровья;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информационные ресурсы: библиотечный фонд - книжный фонд (справочники,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словари, учебники, художественная литература); избирательность и типология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читательского спроса; количество книг на 1 учащегося, из них: учебников,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художественной литературы, соотношения читательского спроса и его удовлетворения;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ИКТ – обеспеченность: кабинеты информатики, обеспеченность компьютерами на одного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обучающегося, наличие выхода в Интернет, локальная сеть, медиатека и ее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использование, суммарное время использования Интернета в среднем на 1 обучающегося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в год.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2.3.4. Социальная активность и социальное партнерство ОУ: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сотрудничество с вузами, учреждениями среднего профобразования,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предприятиями, организациями;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социально значимые мероприятия и программы ОУ;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● публикации в средствах массовой информации об ОУ.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2.3.5. Основные проблемы ОУ, в том числе не решенные в отчетном году.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2.3.6. Основные направления развития ОУ в ближайшей перспективе.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2.4. Каждый раздел завершается выводами, обобщающими и разъясняющими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приводимые данные. Особое значение имеет ясное обозначение тех конкретных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результатов, которых добилось ОУ за отчетный период по каждому разделу.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2.5. Информация по каждому из разделов представляется в сжатом виде, с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максимально возможным использованием количественных данных, таблиц, списков и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перечней. Текстовая часть каждого из разделов должна быть минимизирована, чтобы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отчет в общем объеме был доступен для прочтения, в том числе обучающимися и их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родителями. Изложение не должно содержать в себе специальных терминов, понятных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лишь узким группам профессионалов (педагогам, экономистам, управленцам и др.).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 Подготовка и публикация отчета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3.1. В подготовке публичного отчета принимают участие представители всех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групп участников образовательного процесса: педагоги, административные работники,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обучающиеся, родители.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 Подготовка отчета является организованным процессом и включает в себя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следующие этапы: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3.2.1. утверждение состава и руководителя (координатора) рабочей группы,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ответственной за подготовку отчета,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3.2.2. утверждение графика по подготовке отчета,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3.2.3. утверждение структуры отчета,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3.2.4. сбор необходимых данных, в том числе посредством опросов,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анкетирования и т.д.,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3.2.5. написание всех отдельных разделов отчета, его аннотации и сокращенного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варианта, предназначенного для публикации в средствах массовой информации,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3.2.6. представление проекта отчета на расширенное заседание органа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государственно-общественного управления ОУ, обсуждение проекта,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3.2.7. доработка проекта по результатам обсуждения,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3.2.8. утверждение отчета (в том числе его сокращенного варианта) - отчет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утверждается органом государственно- общественного управления ОУ, подписывается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совместно директором ОУ и председателем Совета школы,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3.2.9. публикация, презентация и распространение отчета.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3.3. Утвержденный отчет публикуется и доводится до общественности в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следующих формах: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3.3.1. размещение на сайте ОУ, портале;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3.3.2. проведение специального общешкольного родительского собрания;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3.3.3. проведение Дня открытых дверей, в рамках которых отчет будет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lastRenderedPageBreak/>
        <w:t>представлен родителям в форме доклада (стендового доклада);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3.3.4. направление отчета на электронный адрес родителей обучающихся;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3.3.5. публикация сокращенного варианта в средствах массовой информации.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3.4. Так как публичный отчет используется для организации общественной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оценки деятельности ОУ, в нем целесообразно указать формы обратной связи – способы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(включая электронные) направления в ОУ вопросов, оценок и предложений.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3.5. Основные методические подходы при подготовке публичного отчета: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3.5.1. контекстный анализ - связь образования с социально-экономической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ситуацией;</w:t>
      </w:r>
    </w:p>
    <w:p w:rsidR="009835D5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3.5.2. сопоставительный анализ – со средними данными, с другими</w:t>
      </w:r>
    </w:p>
    <w:p w:rsidR="00076396" w:rsidRPr="00D27999" w:rsidRDefault="009835D5" w:rsidP="00D279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27999">
        <w:rPr>
          <w:rFonts w:ascii="Times New Roman" w:hAnsi="Times New Roman" w:cs="Times New Roman"/>
          <w:sz w:val="24"/>
          <w:szCs w:val="24"/>
        </w:rPr>
        <w:t>образовательными учреждениями.</w:t>
      </w:r>
    </w:p>
    <w:p w:rsidR="00D27999" w:rsidRPr="00D27999" w:rsidRDefault="00D2799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27999" w:rsidRPr="00D27999" w:rsidSect="00D2799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35D5"/>
    <w:rsid w:val="00076396"/>
    <w:rsid w:val="004A25C0"/>
    <w:rsid w:val="009835D5"/>
    <w:rsid w:val="009B56F8"/>
    <w:rsid w:val="00A915DC"/>
    <w:rsid w:val="00D2698A"/>
    <w:rsid w:val="00D27999"/>
    <w:rsid w:val="00E90EA6"/>
    <w:rsid w:val="00F4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5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8</cp:revision>
  <cp:lastPrinted>2019-01-29T13:32:00Z</cp:lastPrinted>
  <dcterms:created xsi:type="dcterms:W3CDTF">2019-01-26T15:47:00Z</dcterms:created>
  <dcterms:modified xsi:type="dcterms:W3CDTF">2019-03-12T08:47:00Z</dcterms:modified>
</cp:coreProperties>
</file>